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839" w:rsidRPr="006576E7" w:rsidRDefault="00780839" w:rsidP="00780839">
      <w:pPr>
        <w:widowControl/>
        <w:shd w:val="clear" w:color="auto" w:fill="FFFFFF"/>
        <w:spacing w:line="399" w:lineRule="atLeast"/>
        <w:ind w:firstLine="420"/>
        <w:rPr>
          <w:rFonts w:ascii="Calibri" w:eastAsia="宋体" w:hAnsi="Calibri" w:cs="宋体"/>
          <w:color w:val="000000"/>
          <w:kern w:val="0"/>
          <w:szCs w:val="21"/>
        </w:rPr>
      </w:pPr>
      <w:r w:rsidRPr="006576E7">
        <w:rPr>
          <w:rFonts w:ascii="黑体" w:eastAsia="黑体" w:hAnsi="黑体" w:cs="宋体" w:hint="eastAsia"/>
          <w:b/>
          <w:bCs/>
          <w:color w:val="000000"/>
          <w:kern w:val="0"/>
          <w:sz w:val="28"/>
          <w:szCs w:val="28"/>
        </w:rPr>
        <w:t>关于201</w:t>
      </w:r>
      <w:r>
        <w:rPr>
          <w:rFonts w:ascii="黑体" w:eastAsia="黑体" w:hAnsi="黑体" w:cs="宋体" w:hint="eastAsia"/>
          <w:b/>
          <w:bCs/>
          <w:color w:val="000000"/>
          <w:kern w:val="0"/>
          <w:sz w:val="28"/>
          <w:szCs w:val="28"/>
        </w:rPr>
        <w:t>6</w:t>
      </w:r>
      <w:r w:rsidRPr="006576E7">
        <w:rPr>
          <w:rFonts w:ascii="黑体" w:eastAsia="黑体" w:hAnsi="黑体" w:cs="宋体" w:hint="eastAsia"/>
          <w:b/>
          <w:bCs/>
          <w:color w:val="000000"/>
          <w:kern w:val="0"/>
          <w:sz w:val="28"/>
          <w:szCs w:val="28"/>
        </w:rPr>
        <w:t>年本科生国家奖学金、国家励志奖学金</w:t>
      </w:r>
      <w:r w:rsidRPr="006576E7">
        <w:rPr>
          <w:rFonts w:ascii="黑体" w:eastAsia="黑体" w:hAnsi="黑体" w:cs="宋体" w:hint="eastAsia"/>
          <w:b/>
          <w:bCs/>
          <w:color w:val="000000"/>
          <w:kern w:val="0"/>
          <w:sz w:val="28"/>
          <w:szCs w:val="28"/>
          <w:shd w:val="clear" w:color="auto" w:fill="FFFFFF"/>
        </w:rPr>
        <w:t>评奖工作的通知</w:t>
      </w:r>
    </w:p>
    <w:p w:rsidR="00780839" w:rsidRPr="006576E7" w:rsidRDefault="00780839" w:rsidP="00780839">
      <w:pPr>
        <w:widowControl/>
        <w:shd w:val="clear" w:color="auto" w:fill="FFFFFF"/>
        <w:spacing w:line="399" w:lineRule="atLeast"/>
        <w:rPr>
          <w:rFonts w:ascii="Calibri" w:eastAsia="宋体" w:hAnsi="Calibri" w:cs="宋体"/>
          <w:color w:val="000000"/>
          <w:kern w:val="0"/>
          <w:szCs w:val="21"/>
        </w:rPr>
      </w:pPr>
      <w:r w:rsidRPr="006576E7">
        <w:rPr>
          <w:rFonts w:ascii="仿宋" w:eastAsia="仿宋" w:hAnsi="仿宋" w:cs="宋体" w:hint="eastAsia"/>
          <w:color w:val="000000"/>
          <w:kern w:val="0"/>
          <w:sz w:val="28"/>
          <w:szCs w:val="28"/>
        </w:rPr>
        <w:t>各位同学：</w:t>
      </w:r>
    </w:p>
    <w:p w:rsidR="00287E21" w:rsidRDefault="00780839" w:rsidP="00287E21">
      <w:pPr>
        <w:widowControl/>
        <w:shd w:val="clear" w:color="auto" w:fill="FFFFFF"/>
        <w:spacing w:line="399" w:lineRule="atLeast"/>
        <w:ind w:firstLine="700"/>
        <w:rPr>
          <w:rFonts w:ascii="仿宋" w:eastAsia="仿宋" w:hAnsi="仿宋" w:cs="宋体" w:hint="eastAsia"/>
          <w:color w:val="000000"/>
          <w:kern w:val="0"/>
          <w:sz w:val="28"/>
          <w:szCs w:val="28"/>
        </w:rPr>
      </w:pPr>
      <w:r w:rsidRPr="006576E7">
        <w:rPr>
          <w:rFonts w:ascii="仿宋" w:eastAsia="仿宋" w:hAnsi="仿宋" w:cs="宋体" w:hint="eastAsia"/>
          <w:color w:val="000000"/>
          <w:kern w:val="0"/>
          <w:sz w:val="28"/>
          <w:szCs w:val="28"/>
        </w:rPr>
        <w:t>201</w:t>
      </w:r>
      <w:r>
        <w:rPr>
          <w:rFonts w:ascii="仿宋" w:eastAsia="仿宋" w:hAnsi="仿宋" w:cs="宋体" w:hint="eastAsia"/>
          <w:color w:val="000000"/>
          <w:kern w:val="0"/>
          <w:sz w:val="28"/>
          <w:szCs w:val="28"/>
        </w:rPr>
        <w:t>6</w:t>
      </w:r>
      <w:r w:rsidRPr="006576E7">
        <w:rPr>
          <w:rFonts w:ascii="仿宋" w:eastAsia="仿宋" w:hAnsi="仿宋" w:cs="宋体" w:hint="eastAsia"/>
          <w:color w:val="000000"/>
          <w:kern w:val="0"/>
          <w:sz w:val="28"/>
          <w:szCs w:val="28"/>
        </w:rPr>
        <w:t>年本科生国家奖学金、国家励志奖学金评奖工作评审工作已经启动。请符合条件的同学务必认真研读学生处</w:t>
      </w:r>
    </w:p>
    <w:p w:rsidR="00287E21" w:rsidRDefault="00780839" w:rsidP="00287E21">
      <w:pPr>
        <w:widowControl/>
        <w:shd w:val="clear" w:color="auto" w:fill="FFFFFF"/>
        <w:spacing w:line="399" w:lineRule="atLeast"/>
        <w:ind w:firstLine="700"/>
        <w:rPr>
          <w:rFonts w:hint="eastAsia"/>
        </w:rPr>
      </w:pPr>
      <w:r>
        <w:rPr>
          <w:rFonts w:ascii="仿宋" w:eastAsia="仿宋" w:hAnsi="仿宋" w:cs="宋体" w:hint="eastAsia"/>
          <w:color w:val="000000"/>
          <w:kern w:val="0"/>
          <w:sz w:val="28"/>
          <w:szCs w:val="28"/>
        </w:rPr>
        <w:t>《</w:t>
      </w:r>
      <w:r w:rsidRPr="008407C5">
        <w:rPr>
          <w:rFonts w:ascii="仿宋" w:eastAsia="仿宋" w:hAnsi="仿宋" w:cs="宋体" w:hint="eastAsia"/>
          <w:color w:val="000000"/>
          <w:kern w:val="0"/>
          <w:sz w:val="28"/>
          <w:szCs w:val="28"/>
        </w:rPr>
        <w:t>关于2016年本科生国家奖学金、国家励志奖学金评奖工作的通知</w:t>
      </w:r>
      <w:r>
        <w:rPr>
          <w:rFonts w:ascii="仿宋" w:eastAsia="仿宋" w:hAnsi="仿宋" w:cs="宋体" w:hint="eastAsia"/>
          <w:color w:val="000000"/>
          <w:kern w:val="0"/>
          <w:sz w:val="28"/>
          <w:szCs w:val="28"/>
        </w:rPr>
        <w:t>》</w:t>
      </w:r>
      <w:hyperlink r:id="rId6" w:history="1">
        <w:r w:rsidRPr="00216E39">
          <w:rPr>
            <w:rStyle w:val="a5"/>
            <w:rFonts w:ascii="仿宋" w:eastAsia="仿宋" w:hAnsi="仿宋" w:cs="宋体" w:hint="eastAsia"/>
            <w:kern w:val="0"/>
            <w:sz w:val="28"/>
            <w:szCs w:val="28"/>
          </w:rPr>
          <w:t>http://xsc.xmu.edu.cn/f7/e7/c3084a194535/page.htm</w:t>
        </w:r>
      </w:hyperlink>
    </w:p>
    <w:p w:rsidR="00780839" w:rsidRPr="00287E21" w:rsidRDefault="00780839" w:rsidP="00287E21">
      <w:pPr>
        <w:widowControl/>
        <w:shd w:val="clear" w:color="auto" w:fill="FFFFFF"/>
        <w:spacing w:line="399" w:lineRule="atLeast"/>
        <w:ind w:firstLine="700"/>
        <w:rPr>
          <w:rFonts w:ascii="仿宋" w:eastAsia="仿宋" w:hAnsi="仿宋" w:cs="宋体"/>
          <w:color w:val="000000"/>
          <w:kern w:val="0"/>
          <w:sz w:val="28"/>
          <w:szCs w:val="28"/>
        </w:rPr>
      </w:pPr>
      <w:r w:rsidRPr="006576E7">
        <w:rPr>
          <w:rFonts w:ascii="仿宋" w:eastAsia="仿宋" w:hAnsi="仿宋" w:cs="宋体" w:hint="eastAsia"/>
          <w:color w:val="000000"/>
          <w:kern w:val="0"/>
          <w:sz w:val="28"/>
          <w:szCs w:val="28"/>
        </w:rPr>
        <w:t>按照通知的要求和范本</w:t>
      </w:r>
      <w:r w:rsidR="00287E21">
        <w:rPr>
          <w:rFonts w:ascii="仿宋" w:eastAsia="仿宋" w:hAnsi="仿宋" w:cs="宋体" w:hint="eastAsia"/>
          <w:color w:val="000000"/>
          <w:kern w:val="0"/>
          <w:sz w:val="28"/>
          <w:szCs w:val="28"/>
        </w:rPr>
        <w:t>，符合条件的同学可以进行</w:t>
      </w:r>
      <w:r w:rsidR="00287E21" w:rsidRPr="00287E21">
        <w:rPr>
          <w:rFonts w:ascii="仿宋" w:eastAsia="仿宋" w:hAnsi="仿宋" w:cs="宋体" w:hint="eastAsia"/>
          <w:b/>
          <w:color w:val="000000"/>
          <w:kern w:val="0"/>
          <w:sz w:val="28"/>
          <w:szCs w:val="28"/>
        </w:rPr>
        <w:t>网上申报</w:t>
      </w:r>
      <w:r w:rsidR="00287E21">
        <w:rPr>
          <w:rFonts w:ascii="仿宋" w:eastAsia="仿宋" w:hAnsi="仿宋" w:cs="宋体" w:hint="eastAsia"/>
          <w:b/>
          <w:color w:val="000000"/>
          <w:kern w:val="0"/>
          <w:sz w:val="28"/>
          <w:szCs w:val="28"/>
        </w:rPr>
        <w:t>，</w:t>
      </w:r>
      <w:r w:rsidRPr="006576E7">
        <w:rPr>
          <w:rFonts w:ascii="仿宋" w:eastAsia="仿宋" w:hAnsi="仿宋" w:cs="宋体" w:hint="eastAsia"/>
          <w:color w:val="000000"/>
          <w:kern w:val="0"/>
          <w:sz w:val="28"/>
          <w:szCs w:val="28"/>
        </w:rPr>
        <w:t>填写相应</w:t>
      </w:r>
      <w:r w:rsidRPr="006576E7">
        <w:rPr>
          <w:rFonts w:ascii="仿宋" w:eastAsia="仿宋" w:hAnsi="仿宋" w:cs="宋体" w:hint="eastAsia"/>
          <w:b/>
          <w:bCs/>
          <w:color w:val="1302EE"/>
          <w:kern w:val="0"/>
          <w:sz w:val="28"/>
          <w:szCs w:val="28"/>
        </w:rPr>
        <w:t>申请表和汇总表</w:t>
      </w:r>
      <w:r w:rsidRPr="006576E7">
        <w:rPr>
          <w:rFonts w:ascii="仿宋" w:eastAsia="仿宋" w:hAnsi="仿宋" w:cs="宋体" w:hint="eastAsia"/>
          <w:color w:val="000000"/>
          <w:kern w:val="0"/>
          <w:sz w:val="28"/>
          <w:szCs w:val="28"/>
        </w:rPr>
        <w:t>并提供相应证明材料，资料不齐全、不真实者将无法通过学校的最终批准。根据学校的文件，结合信息学院的实际情况，现将有关评奖的注意事项通知如下：</w:t>
      </w:r>
    </w:p>
    <w:tbl>
      <w:tblPr>
        <w:tblW w:w="7857" w:type="dxa"/>
        <w:tblInd w:w="95" w:type="dxa"/>
        <w:tblCellMar>
          <w:left w:w="0" w:type="dxa"/>
          <w:right w:w="0" w:type="dxa"/>
        </w:tblCellMar>
        <w:tblLook w:val="04A0"/>
      </w:tblPr>
      <w:tblGrid>
        <w:gridCol w:w="2928"/>
        <w:gridCol w:w="1347"/>
        <w:gridCol w:w="1791"/>
        <w:gridCol w:w="1791"/>
      </w:tblGrid>
      <w:tr w:rsidR="00780839" w:rsidRPr="006576E7" w:rsidTr="00DC70A5">
        <w:trPr>
          <w:trHeight w:val="337"/>
        </w:trPr>
        <w:tc>
          <w:tcPr>
            <w:tcW w:w="7857" w:type="dxa"/>
            <w:gridSpan w:val="4"/>
            <w:noWrap/>
            <w:tcMar>
              <w:top w:w="0" w:type="dxa"/>
              <w:left w:w="108" w:type="dxa"/>
              <w:bottom w:w="0" w:type="dxa"/>
              <w:right w:w="108" w:type="dxa"/>
            </w:tcMar>
            <w:vAlign w:val="center"/>
            <w:hideMark/>
          </w:tcPr>
          <w:p w:rsidR="00780839" w:rsidRPr="006576E7" w:rsidRDefault="00780839" w:rsidP="00DC70A5">
            <w:pPr>
              <w:widowControl/>
              <w:spacing w:line="399" w:lineRule="atLeast"/>
              <w:rPr>
                <w:rFonts w:ascii="Calibri" w:eastAsia="宋体" w:hAnsi="Calibri" w:cs="宋体"/>
                <w:kern w:val="0"/>
                <w:szCs w:val="21"/>
              </w:rPr>
            </w:pPr>
            <w:r w:rsidRPr="006576E7">
              <w:rPr>
                <w:rFonts w:ascii="仿宋" w:eastAsia="仿宋" w:hAnsi="仿宋" w:cs="宋体" w:hint="eastAsia"/>
                <w:kern w:val="0"/>
                <w:sz w:val="28"/>
                <w:szCs w:val="28"/>
              </w:rPr>
              <w:t>一、各系各年级的国家奖学金、国家励志奖学金名额分配为：</w:t>
            </w:r>
          </w:p>
        </w:tc>
      </w:tr>
      <w:tr w:rsidR="00780839" w:rsidRPr="006576E7" w:rsidTr="00DC70A5">
        <w:trPr>
          <w:trHeight w:val="252"/>
        </w:trPr>
        <w:tc>
          <w:tcPr>
            <w:tcW w:w="292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系别</w:t>
            </w:r>
          </w:p>
        </w:tc>
        <w:tc>
          <w:tcPr>
            <w:tcW w:w="134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年级</w:t>
            </w:r>
          </w:p>
        </w:tc>
        <w:tc>
          <w:tcPr>
            <w:tcW w:w="17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国奖名额</w:t>
            </w:r>
          </w:p>
        </w:tc>
        <w:tc>
          <w:tcPr>
            <w:tcW w:w="17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国励名额</w:t>
            </w:r>
          </w:p>
        </w:tc>
      </w:tr>
      <w:tr w:rsidR="00780839" w:rsidRPr="006576E7" w:rsidTr="00DC70A5">
        <w:trPr>
          <w:trHeight w:val="252"/>
        </w:trPr>
        <w:tc>
          <w:tcPr>
            <w:tcW w:w="29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计算机系</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1</w:t>
            </w:r>
            <w:r>
              <w:rPr>
                <w:rFonts w:ascii="宋体" w:eastAsia="宋体" w:hAnsi="宋体" w:cs="宋体" w:hint="eastAsia"/>
                <w:kern w:val="0"/>
                <w:sz w:val="24"/>
                <w:szCs w:val="24"/>
              </w:rPr>
              <w:t>3</w:t>
            </w:r>
            <w:r w:rsidRPr="006576E7">
              <w:rPr>
                <w:rFonts w:ascii="宋体" w:eastAsia="宋体" w:hAnsi="宋体" w:cs="宋体" w:hint="eastAsia"/>
                <w:kern w:val="0"/>
                <w:sz w:val="24"/>
                <w:szCs w:val="24"/>
              </w:rPr>
              <w:t>级</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Calibri" w:eastAsia="宋体" w:hAnsi="Calibri" w:cs="宋体" w:hint="eastAsia"/>
                <w:kern w:val="0"/>
                <w:szCs w:val="21"/>
              </w:rPr>
              <w:t>2</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宋体" w:eastAsia="宋体" w:hAnsi="宋体" w:cs="宋体" w:hint="eastAsia"/>
                <w:kern w:val="0"/>
                <w:sz w:val="24"/>
                <w:szCs w:val="24"/>
              </w:rPr>
              <w:t>4</w:t>
            </w:r>
          </w:p>
        </w:tc>
      </w:tr>
      <w:tr w:rsidR="00780839" w:rsidRPr="006576E7" w:rsidTr="00DC70A5">
        <w:trPr>
          <w:trHeight w:val="252"/>
        </w:trPr>
        <w:tc>
          <w:tcPr>
            <w:tcW w:w="29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计算机系</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1</w:t>
            </w:r>
            <w:r>
              <w:rPr>
                <w:rFonts w:ascii="宋体" w:eastAsia="宋体" w:hAnsi="宋体" w:cs="宋体" w:hint="eastAsia"/>
                <w:kern w:val="0"/>
                <w:sz w:val="24"/>
                <w:szCs w:val="24"/>
              </w:rPr>
              <w:t>4</w:t>
            </w:r>
            <w:r w:rsidRPr="006576E7">
              <w:rPr>
                <w:rFonts w:ascii="宋体" w:eastAsia="宋体" w:hAnsi="宋体" w:cs="宋体" w:hint="eastAsia"/>
                <w:kern w:val="0"/>
                <w:sz w:val="24"/>
                <w:szCs w:val="24"/>
              </w:rPr>
              <w:t>级</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Calibri" w:eastAsia="宋体" w:hAnsi="Calibri" w:cs="宋体" w:hint="eastAsia"/>
                <w:kern w:val="0"/>
                <w:szCs w:val="21"/>
              </w:rPr>
              <w:t>2</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4</w:t>
            </w:r>
          </w:p>
        </w:tc>
      </w:tr>
      <w:tr w:rsidR="00780839" w:rsidRPr="006576E7" w:rsidTr="00DC70A5">
        <w:trPr>
          <w:trHeight w:val="252"/>
        </w:trPr>
        <w:tc>
          <w:tcPr>
            <w:tcW w:w="29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计算机系</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1</w:t>
            </w:r>
            <w:r>
              <w:rPr>
                <w:rFonts w:ascii="宋体" w:eastAsia="宋体" w:hAnsi="宋体" w:cs="宋体" w:hint="eastAsia"/>
                <w:kern w:val="0"/>
                <w:sz w:val="24"/>
                <w:szCs w:val="24"/>
              </w:rPr>
              <w:t>5</w:t>
            </w:r>
            <w:r w:rsidRPr="006576E7">
              <w:rPr>
                <w:rFonts w:ascii="宋体" w:eastAsia="宋体" w:hAnsi="宋体" w:cs="宋体" w:hint="eastAsia"/>
                <w:kern w:val="0"/>
                <w:sz w:val="24"/>
                <w:szCs w:val="24"/>
              </w:rPr>
              <w:t>级</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Calibri" w:eastAsia="宋体" w:hAnsi="Calibri" w:cs="宋体" w:hint="eastAsia"/>
                <w:kern w:val="0"/>
                <w:szCs w:val="21"/>
              </w:rPr>
              <w:t>2</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4</w:t>
            </w:r>
          </w:p>
        </w:tc>
      </w:tr>
      <w:tr w:rsidR="00780839" w:rsidRPr="006576E7" w:rsidTr="00DC70A5">
        <w:trPr>
          <w:trHeight w:val="252"/>
        </w:trPr>
        <w:tc>
          <w:tcPr>
            <w:tcW w:w="29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智能科学系</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1</w:t>
            </w:r>
            <w:r>
              <w:rPr>
                <w:rFonts w:ascii="宋体" w:eastAsia="宋体" w:hAnsi="宋体" w:cs="宋体" w:hint="eastAsia"/>
                <w:kern w:val="0"/>
                <w:sz w:val="24"/>
                <w:szCs w:val="24"/>
              </w:rPr>
              <w:t>3</w:t>
            </w:r>
            <w:r w:rsidRPr="006576E7">
              <w:rPr>
                <w:rFonts w:ascii="宋体" w:eastAsia="宋体" w:hAnsi="宋体" w:cs="宋体" w:hint="eastAsia"/>
                <w:kern w:val="0"/>
                <w:sz w:val="24"/>
                <w:szCs w:val="24"/>
              </w:rPr>
              <w:t>级</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BC0134" w:rsidP="00780839">
            <w:pPr>
              <w:widowControl/>
              <w:spacing w:line="399" w:lineRule="atLeast"/>
              <w:jc w:val="center"/>
              <w:rPr>
                <w:rFonts w:ascii="Calibri" w:eastAsia="宋体" w:hAnsi="Calibri" w:cs="宋体"/>
                <w:kern w:val="0"/>
                <w:szCs w:val="21"/>
              </w:rPr>
            </w:pPr>
            <w:r>
              <w:rPr>
                <w:rFonts w:ascii="Calibri" w:eastAsia="宋体" w:hAnsi="Calibri" w:cs="宋体" w:hint="eastAsia"/>
                <w:kern w:val="0"/>
                <w:szCs w:val="21"/>
              </w:rPr>
              <w:t>0</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2</w:t>
            </w:r>
          </w:p>
        </w:tc>
      </w:tr>
      <w:tr w:rsidR="00780839" w:rsidRPr="006576E7" w:rsidTr="00DC70A5">
        <w:trPr>
          <w:trHeight w:val="252"/>
        </w:trPr>
        <w:tc>
          <w:tcPr>
            <w:tcW w:w="29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智能科学系</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1</w:t>
            </w:r>
            <w:r>
              <w:rPr>
                <w:rFonts w:ascii="宋体" w:eastAsia="宋体" w:hAnsi="宋体" w:cs="宋体" w:hint="eastAsia"/>
                <w:kern w:val="0"/>
                <w:sz w:val="24"/>
                <w:szCs w:val="24"/>
              </w:rPr>
              <w:t>4</w:t>
            </w:r>
            <w:r w:rsidRPr="006576E7">
              <w:rPr>
                <w:rFonts w:ascii="宋体" w:eastAsia="宋体" w:hAnsi="宋体" w:cs="宋体" w:hint="eastAsia"/>
                <w:kern w:val="0"/>
                <w:sz w:val="24"/>
                <w:szCs w:val="24"/>
              </w:rPr>
              <w:t>级</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Calibri" w:eastAsia="宋体" w:hAnsi="Calibri" w:cs="宋体" w:hint="eastAsia"/>
                <w:kern w:val="0"/>
                <w:szCs w:val="21"/>
              </w:rPr>
              <w:t>1</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2</w:t>
            </w:r>
          </w:p>
        </w:tc>
      </w:tr>
      <w:tr w:rsidR="00780839" w:rsidRPr="006576E7" w:rsidTr="00DC70A5">
        <w:trPr>
          <w:trHeight w:val="252"/>
        </w:trPr>
        <w:tc>
          <w:tcPr>
            <w:tcW w:w="29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智能科学系</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1</w:t>
            </w:r>
            <w:r>
              <w:rPr>
                <w:rFonts w:ascii="宋体" w:eastAsia="宋体" w:hAnsi="宋体" w:cs="宋体" w:hint="eastAsia"/>
                <w:kern w:val="0"/>
                <w:sz w:val="24"/>
                <w:szCs w:val="24"/>
              </w:rPr>
              <w:t>5</w:t>
            </w:r>
            <w:r w:rsidRPr="006576E7">
              <w:rPr>
                <w:rFonts w:ascii="宋体" w:eastAsia="宋体" w:hAnsi="宋体" w:cs="宋体" w:hint="eastAsia"/>
                <w:kern w:val="0"/>
                <w:sz w:val="24"/>
                <w:szCs w:val="24"/>
              </w:rPr>
              <w:t>级</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BC0134" w:rsidP="00780839">
            <w:pPr>
              <w:widowControl/>
              <w:spacing w:line="399" w:lineRule="atLeast"/>
              <w:jc w:val="center"/>
              <w:rPr>
                <w:rFonts w:ascii="Calibri" w:eastAsia="宋体" w:hAnsi="Calibri" w:cs="宋体"/>
                <w:kern w:val="0"/>
                <w:szCs w:val="21"/>
              </w:rPr>
            </w:pPr>
            <w:r>
              <w:rPr>
                <w:rFonts w:ascii="Calibri" w:eastAsia="宋体" w:hAnsi="Calibri" w:cs="宋体" w:hint="eastAsia"/>
                <w:kern w:val="0"/>
                <w:szCs w:val="21"/>
              </w:rPr>
              <w:t>1</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2</w:t>
            </w:r>
          </w:p>
        </w:tc>
      </w:tr>
      <w:tr w:rsidR="00780839" w:rsidRPr="006576E7" w:rsidTr="00DC70A5">
        <w:trPr>
          <w:trHeight w:val="252"/>
        </w:trPr>
        <w:tc>
          <w:tcPr>
            <w:tcW w:w="29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电子工程系</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1</w:t>
            </w:r>
            <w:r>
              <w:rPr>
                <w:rFonts w:ascii="宋体" w:eastAsia="宋体" w:hAnsi="宋体" w:cs="宋体" w:hint="eastAsia"/>
                <w:kern w:val="0"/>
                <w:sz w:val="24"/>
                <w:szCs w:val="24"/>
              </w:rPr>
              <w:t>3</w:t>
            </w:r>
            <w:r w:rsidRPr="006576E7">
              <w:rPr>
                <w:rFonts w:ascii="宋体" w:eastAsia="宋体" w:hAnsi="宋体" w:cs="宋体" w:hint="eastAsia"/>
                <w:kern w:val="0"/>
                <w:sz w:val="24"/>
                <w:szCs w:val="24"/>
              </w:rPr>
              <w:t>级</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Calibri" w:eastAsia="宋体" w:hAnsi="Calibri" w:cs="宋体" w:hint="eastAsia"/>
                <w:kern w:val="0"/>
                <w:szCs w:val="21"/>
              </w:rPr>
              <w:t>1</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5</w:t>
            </w:r>
          </w:p>
        </w:tc>
      </w:tr>
      <w:tr w:rsidR="00780839" w:rsidRPr="006576E7" w:rsidTr="00DC70A5">
        <w:trPr>
          <w:trHeight w:val="252"/>
        </w:trPr>
        <w:tc>
          <w:tcPr>
            <w:tcW w:w="29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电子工程系</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1</w:t>
            </w:r>
            <w:r>
              <w:rPr>
                <w:rFonts w:ascii="宋体" w:eastAsia="宋体" w:hAnsi="宋体" w:cs="宋体" w:hint="eastAsia"/>
                <w:kern w:val="0"/>
                <w:sz w:val="24"/>
                <w:szCs w:val="24"/>
              </w:rPr>
              <w:t>4</w:t>
            </w:r>
            <w:r w:rsidRPr="006576E7">
              <w:rPr>
                <w:rFonts w:ascii="宋体" w:eastAsia="宋体" w:hAnsi="宋体" w:cs="宋体" w:hint="eastAsia"/>
                <w:kern w:val="0"/>
                <w:sz w:val="24"/>
                <w:szCs w:val="24"/>
              </w:rPr>
              <w:t>级</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Calibri" w:eastAsia="宋体" w:hAnsi="Calibri" w:cs="宋体" w:hint="eastAsia"/>
                <w:kern w:val="0"/>
                <w:szCs w:val="21"/>
              </w:rPr>
              <w:t>2</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4</w:t>
            </w:r>
          </w:p>
        </w:tc>
      </w:tr>
      <w:tr w:rsidR="00780839" w:rsidRPr="006576E7" w:rsidTr="00DC70A5">
        <w:trPr>
          <w:trHeight w:val="252"/>
        </w:trPr>
        <w:tc>
          <w:tcPr>
            <w:tcW w:w="29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通信工程系</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1</w:t>
            </w:r>
            <w:r>
              <w:rPr>
                <w:rFonts w:ascii="宋体" w:eastAsia="宋体" w:hAnsi="宋体" w:cs="宋体" w:hint="eastAsia"/>
                <w:kern w:val="0"/>
                <w:sz w:val="24"/>
                <w:szCs w:val="24"/>
              </w:rPr>
              <w:t>3</w:t>
            </w:r>
            <w:r w:rsidRPr="006576E7">
              <w:rPr>
                <w:rFonts w:ascii="宋体" w:eastAsia="宋体" w:hAnsi="宋体" w:cs="宋体" w:hint="eastAsia"/>
                <w:kern w:val="0"/>
                <w:sz w:val="24"/>
                <w:szCs w:val="24"/>
              </w:rPr>
              <w:t>级</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Calibri" w:eastAsia="宋体" w:hAnsi="Calibri" w:cs="宋体" w:hint="eastAsia"/>
                <w:kern w:val="0"/>
                <w:szCs w:val="21"/>
              </w:rPr>
              <w:t>1</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3</w:t>
            </w:r>
          </w:p>
        </w:tc>
      </w:tr>
      <w:tr w:rsidR="00780839" w:rsidRPr="006576E7" w:rsidTr="00DC70A5">
        <w:trPr>
          <w:trHeight w:val="252"/>
        </w:trPr>
        <w:tc>
          <w:tcPr>
            <w:tcW w:w="29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b/>
                <w:bCs/>
                <w:kern w:val="0"/>
                <w:sz w:val="24"/>
                <w:szCs w:val="24"/>
              </w:rPr>
              <w:t>通信工程系</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1</w:t>
            </w:r>
            <w:r>
              <w:rPr>
                <w:rFonts w:ascii="宋体" w:eastAsia="宋体" w:hAnsi="宋体" w:cs="宋体" w:hint="eastAsia"/>
                <w:kern w:val="0"/>
                <w:sz w:val="24"/>
                <w:szCs w:val="24"/>
              </w:rPr>
              <w:t>4</w:t>
            </w:r>
            <w:r w:rsidRPr="006576E7">
              <w:rPr>
                <w:rFonts w:ascii="宋体" w:eastAsia="宋体" w:hAnsi="宋体" w:cs="宋体" w:hint="eastAsia"/>
                <w:kern w:val="0"/>
                <w:sz w:val="24"/>
                <w:szCs w:val="24"/>
              </w:rPr>
              <w:t>级</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Calibri" w:eastAsia="宋体" w:hAnsi="Calibri" w:cs="宋体" w:hint="eastAsia"/>
                <w:kern w:val="0"/>
                <w:szCs w:val="21"/>
              </w:rPr>
              <w:t>1</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宋体" w:eastAsia="宋体" w:hAnsi="宋体" w:cs="宋体" w:hint="eastAsia"/>
                <w:kern w:val="0"/>
                <w:sz w:val="24"/>
                <w:szCs w:val="24"/>
              </w:rPr>
              <w:t>3</w:t>
            </w:r>
          </w:p>
        </w:tc>
      </w:tr>
      <w:tr w:rsidR="00780839" w:rsidRPr="006576E7" w:rsidTr="00DC70A5">
        <w:trPr>
          <w:trHeight w:val="252"/>
        </w:trPr>
        <w:tc>
          <w:tcPr>
            <w:tcW w:w="29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宋体" w:eastAsia="宋体" w:hAnsi="宋体" w:cs="宋体" w:hint="eastAsia"/>
                <w:b/>
                <w:bCs/>
                <w:kern w:val="0"/>
                <w:sz w:val="24"/>
                <w:szCs w:val="24"/>
              </w:rPr>
              <w:t>电子信息</w:t>
            </w:r>
            <w:r w:rsidRPr="006576E7">
              <w:rPr>
                <w:rFonts w:ascii="宋体" w:eastAsia="宋体" w:hAnsi="宋体" w:cs="宋体" w:hint="eastAsia"/>
                <w:b/>
                <w:bCs/>
                <w:kern w:val="0"/>
                <w:sz w:val="24"/>
                <w:szCs w:val="24"/>
              </w:rPr>
              <w:t>类</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sidRPr="006576E7">
              <w:rPr>
                <w:rFonts w:ascii="宋体" w:eastAsia="宋体" w:hAnsi="宋体" w:cs="宋体" w:hint="eastAsia"/>
                <w:kern w:val="0"/>
                <w:sz w:val="24"/>
                <w:szCs w:val="24"/>
              </w:rPr>
              <w:t>1</w:t>
            </w:r>
            <w:r>
              <w:rPr>
                <w:rFonts w:ascii="宋体" w:eastAsia="宋体" w:hAnsi="宋体" w:cs="宋体" w:hint="eastAsia"/>
                <w:kern w:val="0"/>
                <w:sz w:val="24"/>
                <w:szCs w:val="24"/>
              </w:rPr>
              <w:t>5</w:t>
            </w:r>
            <w:r w:rsidRPr="006576E7">
              <w:rPr>
                <w:rFonts w:ascii="宋体" w:eastAsia="宋体" w:hAnsi="宋体" w:cs="宋体" w:hint="eastAsia"/>
                <w:kern w:val="0"/>
                <w:sz w:val="24"/>
                <w:szCs w:val="24"/>
              </w:rPr>
              <w:t>级</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Calibri" w:eastAsia="宋体" w:hAnsi="Calibri" w:cs="宋体" w:hint="eastAsia"/>
                <w:kern w:val="0"/>
                <w:szCs w:val="21"/>
              </w:rPr>
              <w:t>3</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宋体" w:eastAsia="宋体" w:hAnsi="宋体" w:cs="宋体" w:hint="eastAsia"/>
                <w:kern w:val="0"/>
                <w:sz w:val="24"/>
                <w:szCs w:val="24"/>
              </w:rPr>
              <w:t>7</w:t>
            </w:r>
          </w:p>
        </w:tc>
      </w:tr>
      <w:tr w:rsidR="00780839" w:rsidRPr="006576E7" w:rsidTr="00DC70A5">
        <w:trPr>
          <w:trHeight w:val="305"/>
        </w:trPr>
        <w:tc>
          <w:tcPr>
            <w:tcW w:w="292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0839" w:rsidRPr="00287E21" w:rsidRDefault="00780839" w:rsidP="00780839">
            <w:pPr>
              <w:widowControl/>
              <w:spacing w:line="399" w:lineRule="atLeast"/>
              <w:jc w:val="center"/>
              <w:rPr>
                <w:rFonts w:ascii="Calibri" w:eastAsia="宋体" w:hAnsi="Calibri" w:cs="宋体"/>
                <w:b/>
                <w:kern w:val="0"/>
                <w:szCs w:val="21"/>
              </w:rPr>
            </w:pPr>
            <w:r w:rsidRPr="00287E21">
              <w:rPr>
                <w:rFonts w:ascii="宋体" w:eastAsia="宋体" w:hAnsi="宋体" w:cs="宋体" w:hint="eastAsia"/>
                <w:b/>
                <w:kern w:val="0"/>
                <w:sz w:val="24"/>
                <w:szCs w:val="24"/>
              </w:rPr>
              <w:t>合计</w:t>
            </w:r>
          </w:p>
        </w:tc>
        <w:tc>
          <w:tcPr>
            <w:tcW w:w="134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780839" w:rsidRPr="006576E7" w:rsidRDefault="00780839" w:rsidP="00780839">
            <w:pPr>
              <w:widowControl/>
              <w:spacing w:line="399" w:lineRule="atLeast"/>
              <w:jc w:val="center"/>
              <w:rPr>
                <w:rFonts w:ascii="Calibri" w:eastAsia="宋体" w:hAnsi="Calibri" w:cs="宋体"/>
                <w:kern w:val="0"/>
                <w:szCs w:val="21"/>
              </w:rPr>
            </w:pP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宋体" w:eastAsia="宋体" w:hAnsi="宋体" w:cs="宋体" w:hint="eastAsia"/>
                <w:kern w:val="0"/>
                <w:sz w:val="24"/>
                <w:szCs w:val="24"/>
              </w:rPr>
              <w:t>16</w:t>
            </w:r>
          </w:p>
        </w:tc>
        <w:tc>
          <w:tcPr>
            <w:tcW w:w="17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780839" w:rsidRPr="006576E7" w:rsidRDefault="00780839" w:rsidP="00780839">
            <w:pPr>
              <w:widowControl/>
              <w:spacing w:line="399" w:lineRule="atLeast"/>
              <w:jc w:val="center"/>
              <w:rPr>
                <w:rFonts w:ascii="Calibri" w:eastAsia="宋体" w:hAnsi="Calibri" w:cs="宋体"/>
                <w:kern w:val="0"/>
                <w:szCs w:val="21"/>
              </w:rPr>
            </w:pPr>
            <w:r>
              <w:rPr>
                <w:rFonts w:ascii="Calibri" w:eastAsia="宋体" w:hAnsi="Calibri" w:cs="宋体" w:hint="eastAsia"/>
                <w:kern w:val="0"/>
                <w:szCs w:val="21"/>
              </w:rPr>
              <w:t>40</w:t>
            </w:r>
          </w:p>
        </w:tc>
      </w:tr>
    </w:tbl>
    <w:p w:rsidR="00C16EA8" w:rsidRPr="00C16EA8" w:rsidRDefault="00C16EA8" w:rsidP="00780839">
      <w:pPr>
        <w:widowControl/>
        <w:shd w:val="clear" w:color="auto" w:fill="FFFFFF"/>
        <w:spacing w:line="399" w:lineRule="atLeast"/>
        <w:ind w:firstLine="560"/>
        <w:rPr>
          <w:rFonts w:ascii="仿宋" w:eastAsia="仿宋" w:hAnsi="仿宋" w:cs="宋体" w:hint="eastAsia"/>
          <w:kern w:val="0"/>
          <w:sz w:val="28"/>
          <w:szCs w:val="28"/>
        </w:rPr>
      </w:pPr>
      <w:r w:rsidRPr="00C16EA8">
        <w:rPr>
          <w:rFonts w:ascii="仿宋" w:eastAsia="仿宋" w:hAnsi="仿宋" w:cs="宋体" w:hint="eastAsia"/>
          <w:kern w:val="0"/>
          <w:sz w:val="28"/>
          <w:szCs w:val="28"/>
        </w:rPr>
        <w:t>智能系名额可以在本系内部进行调整。</w:t>
      </w:r>
    </w:p>
    <w:p w:rsidR="00780839" w:rsidRPr="006576E7" w:rsidRDefault="00780839" w:rsidP="00780839">
      <w:pPr>
        <w:widowControl/>
        <w:shd w:val="clear" w:color="auto" w:fill="FFFFFF"/>
        <w:spacing w:line="399" w:lineRule="atLeast"/>
        <w:ind w:firstLine="560"/>
        <w:rPr>
          <w:rFonts w:ascii="Calibri" w:eastAsia="宋体" w:hAnsi="Calibri" w:cs="宋体"/>
          <w:color w:val="000000"/>
          <w:kern w:val="0"/>
          <w:szCs w:val="21"/>
        </w:rPr>
      </w:pPr>
      <w:r w:rsidRPr="006576E7">
        <w:rPr>
          <w:rFonts w:ascii="仿宋" w:eastAsia="仿宋" w:hAnsi="仿宋" w:cs="宋体" w:hint="eastAsia"/>
          <w:color w:val="FF0000"/>
          <w:kern w:val="0"/>
          <w:sz w:val="28"/>
          <w:szCs w:val="28"/>
        </w:rPr>
        <w:lastRenderedPageBreak/>
        <w:t>二、此次获得国家奖学金和国家励志奖学金的同学不再参评此次校级奖学金、育英奖学金、优秀学生奖学金。</w:t>
      </w:r>
    </w:p>
    <w:p w:rsidR="00780839" w:rsidRPr="006576E7" w:rsidRDefault="00780839" w:rsidP="00780839">
      <w:pPr>
        <w:widowControl/>
        <w:shd w:val="clear" w:color="auto" w:fill="FFFFFF"/>
        <w:spacing w:line="399" w:lineRule="atLeast"/>
        <w:ind w:firstLine="560"/>
        <w:rPr>
          <w:rFonts w:ascii="Calibri" w:eastAsia="宋体" w:hAnsi="Calibri" w:cs="宋体"/>
          <w:color w:val="000000"/>
          <w:kern w:val="0"/>
          <w:szCs w:val="21"/>
        </w:rPr>
      </w:pPr>
      <w:r w:rsidRPr="006576E7">
        <w:rPr>
          <w:rFonts w:ascii="仿宋" w:eastAsia="仿宋" w:hAnsi="仿宋" w:cs="宋体" w:hint="eastAsia"/>
          <w:color w:val="000000"/>
          <w:kern w:val="0"/>
          <w:sz w:val="28"/>
          <w:szCs w:val="28"/>
        </w:rPr>
        <w:t>三、参评同学必须符合《信息科学与技术学院本科生优秀学生奖学金评定办法》第二章第六条、第七条、第八条的规定。</w:t>
      </w:r>
    </w:p>
    <w:p w:rsidR="00780839" w:rsidRPr="006576E7" w:rsidRDefault="00780839" w:rsidP="00780839">
      <w:pPr>
        <w:widowControl/>
        <w:shd w:val="clear" w:color="auto" w:fill="FFFFFF"/>
        <w:spacing w:line="399" w:lineRule="atLeast"/>
        <w:ind w:firstLine="560"/>
        <w:rPr>
          <w:rFonts w:ascii="Calibri" w:eastAsia="宋体" w:hAnsi="Calibri" w:cs="宋体"/>
          <w:color w:val="000000"/>
          <w:kern w:val="0"/>
          <w:szCs w:val="21"/>
        </w:rPr>
      </w:pPr>
      <w:r w:rsidRPr="006576E7">
        <w:rPr>
          <w:rFonts w:ascii="仿宋" w:eastAsia="仿宋" w:hAnsi="仿宋" w:cs="宋体" w:hint="eastAsia"/>
          <w:color w:val="000000"/>
          <w:kern w:val="0"/>
          <w:sz w:val="28"/>
          <w:szCs w:val="28"/>
        </w:rPr>
        <w:t>四、国家奖学金和国家励志奖学金基本要求和方法：</w:t>
      </w:r>
    </w:p>
    <w:p w:rsidR="00780839" w:rsidRPr="006576E7" w:rsidRDefault="00780839" w:rsidP="00780839">
      <w:pPr>
        <w:widowControl/>
        <w:shd w:val="clear" w:color="auto" w:fill="FFFFFF"/>
        <w:spacing w:line="399" w:lineRule="atLeast"/>
        <w:ind w:firstLine="560"/>
        <w:rPr>
          <w:rFonts w:ascii="Calibri" w:eastAsia="宋体" w:hAnsi="Calibri" w:cs="宋体"/>
          <w:color w:val="000000"/>
          <w:kern w:val="0"/>
          <w:szCs w:val="21"/>
        </w:rPr>
      </w:pPr>
      <w:r w:rsidRPr="006576E7">
        <w:rPr>
          <w:rFonts w:ascii="仿宋" w:eastAsia="仿宋" w:hAnsi="仿宋" w:cs="宋体" w:hint="eastAsia"/>
          <w:color w:val="000000"/>
          <w:kern w:val="0"/>
          <w:sz w:val="28"/>
          <w:szCs w:val="28"/>
        </w:rPr>
        <w:t>1、参评年度应修课程（国家奖学金包括必修课和选修课；国家励志奖学金包括必修课和选修课，全校性选修课不计在内）全部合格；参评年度学业成绩排名</w:t>
      </w:r>
      <w:r w:rsidRPr="006576E7">
        <w:rPr>
          <w:rFonts w:ascii="仿宋" w:eastAsia="仿宋" w:hAnsi="仿宋" w:cs="宋体" w:hint="eastAsia"/>
          <w:b/>
          <w:bCs/>
          <w:color w:val="000000"/>
          <w:kern w:val="0"/>
          <w:sz w:val="28"/>
          <w:szCs w:val="28"/>
        </w:rPr>
        <w:t>（以教学秘书提供的加权平均分为标准）</w:t>
      </w:r>
      <w:r w:rsidRPr="006576E7">
        <w:rPr>
          <w:rFonts w:ascii="仿宋" w:eastAsia="仿宋" w:hAnsi="仿宋" w:cs="宋体" w:hint="eastAsia"/>
          <w:color w:val="000000"/>
          <w:kern w:val="0"/>
          <w:sz w:val="28"/>
          <w:szCs w:val="28"/>
        </w:rPr>
        <w:t>位于同年级前茅，其中国家奖学金要求排名前</w:t>
      </w:r>
      <w:r w:rsidRPr="006576E7">
        <w:rPr>
          <w:rFonts w:ascii="仿宋" w:eastAsia="仿宋" w:hAnsi="仿宋" w:cs="宋体" w:hint="eastAsia"/>
          <w:color w:val="FF0000"/>
          <w:kern w:val="0"/>
          <w:sz w:val="28"/>
          <w:szCs w:val="28"/>
        </w:rPr>
        <w:t>10%</w:t>
      </w:r>
      <w:r w:rsidRPr="006576E7">
        <w:rPr>
          <w:rFonts w:ascii="仿宋" w:eastAsia="仿宋" w:hAnsi="仿宋" w:cs="宋体" w:hint="eastAsia"/>
          <w:color w:val="000000"/>
          <w:kern w:val="0"/>
          <w:sz w:val="28"/>
          <w:szCs w:val="28"/>
        </w:rPr>
        <w:t>；如在其他方面有表现突出的学生，其学业成绩排名可适当放宽至</w:t>
      </w:r>
      <w:r w:rsidRPr="006576E7">
        <w:rPr>
          <w:rFonts w:ascii="仿宋" w:eastAsia="仿宋" w:hAnsi="仿宋" w:cs="宋体" w:hint="eastAsia"/>
          <w:color w:val="FF0000"/>
          <w:kern w:val="0"/>
          <w:sz w:val="28"/>
          <w:szCs w:val="28"/>
        </w:rPr>
        <w:t>30%</w:t>
      </w:r>
      <w:r w:rsidRPr="006576E7">
        <w:rPr>
          <w:rFonts w:ascii="仿宋" w:eastAsia="仿宋" w:hAnsi="仿宋" w:cs="宋体" w:hint="eastAsia"/>
          <w:color w:val="000000"/>
          <w:kern w:val="0"/>
          <w:sz w:val="28"/>
          <w:szCs w:val="28"/>
        </w:rPr>
        <w:t>，相应表现突出学生的个人突出表现情况必须经过学院评奖小组的认定。国家励志奖学金要求排名前</w:t>
      </w:r>
      <w:r w:rsidRPr="006576E7">
        <w:rPr>
          <w:rFonts w:ascii="仿宋" w:eastAsia="仿宋" w:hAnsi="仿宋" w:cs="宋体" w:hint="eastAsia"/>
          <w:color w:val="FF0000"/>
          <w:kern w:val="0"/>
          <w:sz w:val="28"/>
          <w:szCs w:val="28"/>
        </w:rPr>
        <w:t>50%</w:t>
      </w:r>
      <w:r w:rsidRPr="006576E7">
        <w:rPr>
          <w:rFonts w:ascii="仿宋" w:eastAsia="仿宋" w:hAnsi="仿宋" w:cs="宋体" w:hint="eastAsia"/>
          <w:color w:val="000000"/>
          <w:kern w:val="0"/>
          <w:sz w:val="28"/>
          <w:szCs w:val="28"/>
        </w:rPr>
        <w:t>，国家励志奖学金需经过厦门大学家庭经济困难学生认定。按照今年9月份刚评定出来的困难生名单为标准，仅有往年困难认定不予参评。在国家励志奖学金评审中，如果遇到名额未用完（年级排名前50%，但是仍未符合困难认定要求）的情况，经奖学金评定小组老师讨论，将把剩余的国家励志奖学金名额在全院进行调剂。</w:t>
      </w:r>
    </w:p>
    <w:p w:rsidR="00780839" w:rsidRPr="006576E7" w:rsidRDefault="00780839" w:rsidP="00780839">
      <w:pPr>
        <w:widowControl/>
        <w:shd w:val="clear" w:color="auto" w:fill="FFFFFF"/>
        <w:spacing w:line="399" w:lineRule="atLeast"/>
        <w:ind w:firstLine="560"/>
        <w:rPr>
          <w:rFonts w:ascii="Calibri" w:eastAsia="宋体" w:hAnsi="Calibri" w:cs="宋体"/>
          <w:color w:val="000000"/>
          <w:kern w:val="0"/>
          <w:szCs w:val="21"/>
        </w:rPr>
      </w:pPr>
      <w:r w:rsidRPr="006576E7">
        <w:rPr>
          <w:rFonts w:ascii="仿宋" w:eastAsia="仿宋" w:hAnsi="仿宋" w:cs="宋体" w:hint="eastAsia"/>
          <w:color w:val="000000"/>
          <w:kern w:val="0"/>
          <w:sz w:val="28"/>
          <w:szCs w:val="28"/>
        </w:rPr>
        <w:t>2、在符合上述成绩排名的基础上，学院将综合</w:t>
      </w:r>
      <w:r w:rsidRPr="006576E7">
        <w:rPr>
          <w:rFonts w:ascii="仿宋" w:eastAsia="仿宋" w:hAnsi="仿宋" w:cs="宋体" w:hint="eastAsia"/>
          <w:b/>
          <w:bCs/>
          <w:color w:val="000000"/>
          <w:kern w:val="0"/>
          <w:sz w:val="28"/>
          <w:szCs w:val="28"/>
        </w:rPr>
        <w:t>政治思想素质与纪律意识分、学术创新奖加分、社会实践奖加分、志愿服务奖加分、社会工作奖加分、文体优秀奖加分</w:t>
      </w:r>
      <w:r w:rsidRPr="006576E7">
        <w:rPr>
          <w:rFonts w:ascii="仿宋" w:eastAsia="仿宋" w:hAnsi="仿宋" w:cs="宋体" w:hint="eastAsia"/>
          <w:color w:val="000000"/>
          <w:kern w:val="0"/>
          <w:sz w:val="28"/>
          <w:szCs w:val="28"/>
        </w:rPr>
        <w:t>对申请者进行评定。</w:t>
      </w:r>
      <w:r w:rsidR="00287E21">
        <w:rPr>
          <w:rFonts w:ascii="仿宋" w:eastAsia="仿宋" w:hAnsi="仿宋" w:cs="宋体" w:hint="eastAsia"/>
          <w:color w:val="000000"/>
          <w:kern w:val="0"/>
          <w:sz w:val="28"/>
          <w:szCs w:val="28"/>
        </w:rPr>
        <w:t>其中，工时认定时间段为2015年9月9日到2016年9月10日，因为去年迎新工时当时还未录入，故这部分工时可以特别算到这个学年度里。</w:t>
      </w:r>
      <w:r w:rsidRPr="006576E7">
        <w:rPr>
          <w:rFonts w:ascii="仿宋" w:eastAsia="仿宋" w:hAnsi="仿宋" w:cs="宋体" w:hint="eastAsia"/>
          <w:color w:val="000000"/>
          <w:kern w:val="0"/>
          <w:sz w:val="28"/>
          <w:szCs w:val="28"/>
        </w:rPr>
        <w:t>根据各系各年级分配到的国家奖学金和国家励志奖学金名额，按照综合分从</w:t>
      </w:r>
      <w:r w:rsidRPr="006576E7">
        <w:rPr>
          <w:rFonts w:ascii="仿宋" w:eastAsia="仿宋" w:hAnsi="仿宋" w:cs="宋体" w:hint="eastAsia"/>
          <w:color w:val="000000"/>
          <w:kern w:val="0"/>
          <w:sz w:val="28"/>
          <w:szCs w:val="28"/>
        </w:rPr>
        <w:lastRenderedPageBreak/>
        <w:t>高到低对</w:t>
      </w:r>
      <w:r w:rsidRPr="006576E7">
        <w:rPr>
          <w:rFonts w:ascii="仿宋" w:eastAsia="仿宋" w:hAnsi="仿宋" w:cs="宋体" w:hint="eastAsia"/>
          <w:b/>
          <w:bCs/>
          <w:color w:val="000000"/>
          <w:kern w:val="0"/>
          <w:sz w:val="28"/>
          <w:szCs w:val="28"/>
        </w:rPr>
        <w:t>符合条件的申请人</w:t>
      </w:r>
      <w:r w:rsidRPr="006576E7">
        <w:rPr>
          <w:rFonts w:ascii="仿宋" w:eastAsia="仿宋" w:hAnsi="仿宋" w:cs="宋体" w:hint="eastAsia"/>
          <w:color w:val="000000"/>
          <w:kern w:val="0"/>
          <w:sz w:val="28"/>
          <w:szCs w:val="28"/>
        </w:rPr>
        <w:t>进行国家奖学金和国家励志奖学金（国励务必要有困难认定）的推荐，并组织民主评议。</w:t>
      </w:r>
    </w:p>
    <w:p w:rsidR="00780839" w:rsidRPr="006576E7" w:rsidRDefault="00780839" w:rsidP="00780839">
      <w:pPr>
        <w:widowControl/>
        <w:shd w:val="clear" w:color="auto" w:fill="FFFFFF"/>
        <w:spacing w:line="399" w:lineRule="atLeast"/>
        <w:ind w:firstLine="560"/>
        <w:rPr>
          <w:rFonts w:ascii="Calibri" w:eastAsia="宋体" w:hAnsi="Calibri" w:cs="宋体"/>
          <w:color w:val="000000"/>
          <w:kern w:val="0"/>
          <w:szCs w:val="21"/>
        </w:rPr>
      </w:pPr>
      <w:r w:rsidRPr="006576E7">
        <w:rPr>
          <w:rFonts w:ascii="仿宋" w:eastAsia="仿宋" w:hAnsi="仿宋" w:cs="宋体" w:hint="eastAsia"/>
          <w:color w:val="000000"/>
          <w:kern w:val="0"/>
          <w:sz w:val="28"/>
          <w:szCs w:val="28"/>
        </w:rPr>
        <w:t>具体公式如下：</w:t>
      </w:r>
    </w:p>
    <w:p w:rsidR="00780839" w:rsidRPr="006576E7" w:rsidRDefault="00780839" w:rsidP="00780839">
      <w:pPr>
        <w:widowControl/>
        <w:shd w:val="clear" w:color="auto" w:fill="FFFFFF"/>
        <w:spacing w:line="399" w:lineRule="atLeast"/>
        <w:ind w:firstLine="562"/>
        <w:rPr>
          <w:rFonts w:ascii="Calibri" w:eastAsia="宋体" w:hAnsi="Calibri" w:cs="宋体"/>
          <w:color w:val="000000"/>
          <w:kern w:val="0"/>
          <w:szCs w:val="21"/>
        </w:rPr>
      </w:pPr>
      <w:r w:rsidRPr="006576E7">
        <w:rPr>
          <w:rFonts w:ascii="仿宋" w:eastAsia="仿宋" w:hAnsi="仿宋" w:cs="宋体" w:hint="eastAsia"/>
          <w:b/>
          <w:bCs/>
          <w:color w:val="000000"/>
          <w:kern w:val="0"/>
          <w:sz w:val="28"/>
          <w:szCs w:val="28"/>
        </w:rPr>
        <w:t>综合分</w:t>
      </w:r>
      <w:r w:rsidRPr="006576E7">
        <w:rPr>
          <w:rFonts w:ascii="仿宋" w:eastAsia="仿宋" w:hAnsi="仿宋" w:cs="宋体" w:hint="eastAsia"/>
          <w:color w:val="000000"/>
          <w:kern w:val="0"/>
          <w:sz w:val="28"/>
          <w:szCs w:val="28"/>
        </w:rPr>
        <w:t>=政治思想素质与纪律意识分+学年成绩加权平均分*70%+学术创新奖百分排位*10%+社会实践奖百分排位*5%+志愿服务奖百分排位*5%+社会工作奖百分排位*8%+文体优秀奖百分排位*2%。</w:t>
      </w:r>
    </w:p>
    <w:p w:rsidR="00780839" w:rsidRPr="006576E7" w:rsidRDefault="00780839" w:rsidP="00780839">
      <w:pPr>
        <w:widowControl/>
        <w:shd w:val="clear" w:color="auto" w:fill="FFFFFF"/>
        <w:spacing w:line="399" w:lineRule="atLeast"/>
        <w:ind w:firstLine="420"/>
        <w:rPr>
          <w:rFonts w:ascii="Calibri" w:eastAsia="宋体" w:hAnsi="Calibri" w:cs="宋体"/>
          <w:color w:val="000000"/>
          <w:kern w:val="0"/>
          <w:szCs w:val="21"/>
        </w:rPr>
      </w:pPr>
      <w:r w:rsidRPr="006576E7">
        <w:rPr>
          <w:rFonts w:ascii="仿宋" w:eastAsia="仿宋" w:hAnsi="仿宋" w:cs="宋体" w:hint="eastAsia"/>
          <w:b/>
          <w:bCs/>
          <w:color w:val="000000"/>
          <w:kern w:val="0"/>
          <w:sz w:val="28"/>
          <w:szCs w:val="28"/>
        </w:rPr>
        <w:t>百分排位：</w:t>
      </w:r>
      <w:r w:rsidRPr="006576E7">
        <w:rPr>
          <w:rFonts w:ascii="仿宋" w:eastAsia="仿宋" w:hAnsi="仿宋" w:cs="宋体" w:hint="eastAsia"/>
          <w:color w:val="000000"/>
          <w:kern w:val="0"/>
          <w:sz w:val="28"/>
          <w:szCs w:val="28"/>
        </w:rPr>
        <w:t>筛选出加权平均分在本系本年级排名前50%的同学。在以上同学中找出某一单项最高分同学的分数为基准分，其他同学的分数除以该最高分*100分。</w:t>
      </w:r>
    </w:p>
    <w:p w:rsidR="00780839" w:rsidRPr="006576E7" w:rsidRDefault="00780839" w:rsidP="00780839">
      <w:pPr>
        <w:widowControl/>
        <w:shd w:val="clear" w:color="auto" w:fill="FFFFFF"/>
        <w:spacing w:line="399" w:lineRule="atLeast"/>
        <w:ind w:firstLine="420"/>
        <w:rPr>
          <w:rFonts w:ascii="Calibri" w:eastAsia="宋体" w:hAnsi="Calibri" w:cs="宋体"/>
          <w:color w:val="000000"/>
          <w:kern w:val="0"/>
          <w:szCs w:val="21"/>
        </w:rPr>
      </w:pPr>
      <w:r w:rsidRPr="006576E7">
        <w:rPr>
          <w:rFonts w:ascii="仿宋" w:eastAsia="仿宋" w:hAnsi="仿宋" w:cs="宋体" w:hint="eastAsia"/>
          <w:b/>
          <w:bCs/>
          <w:color w:val="000000"/>
          <w:kern w:val="0"/>
          <w:sz w:val="28"/>
          <w:szCs w:val="28"/>
        </w:rPr>
        <w:t>举例：</w:t>
      </w:r>
      <w:r w:rsidRPr="006576E7">
        <w:rPr>
          <w:rFonts w:ascii="仿宋" w:eastAsia="仿宋" w:hAnsi="仿宋" w:cs="宋体" w:hint="eastAsia"/>
          <w:color w:val="000000"/>
          <w:kern w:val="0"/>
          <w:sz w:val="28"/>
          <w:szCs w:val="28"/>
        </w:rPr>
        <w:t>在学术创新奖中，A=50分，B=30分，C=20分，D=14分。找出最高分50分。</w:t>
      </w:r>
    </w:p>
    <w:p w:rsidR="00780839" w:rsidRPr="006576E7" w:rsidRDefault="00780839" w:rsidP="00780839">
      <w:pPr>
        <w:widowControl/>
        <w:shd w:val="clear" w:color="auto" w:fill="FFFFFF"/>
        <w:spacing w:line="399" w:lineRule="atLeast"/>
        <w:ind w:firstLine="420"/>
        <w:rPr>
          <w:rFonts w:ascii="Calibri" w:eastAsia="宋体" w:hAnsi="Calibri" w:cs="宋体"/>
          <w:color w:val="000000"/>
          <w:kern w:val="0"/>
          <w:szCs w:val="21"/>
        </w:rPr>
      </w:pPr>
      <w:r w:rsidRPr="006576E7">
        <w:rPr>
          <w:rFonts w:ascii="仿宋" w:eastAsia="仿宋" w:hAnsi="仿宋" w:cs="宋体" w:hint="eastAsia"/>
          <w:color w:val="000000"/>
          <w:kern w:val="0"/>
          <w:sz w:val="28"/>
          <w:szCs w:val="28"/>
        </w:rPr>
        <w:t>A的百分排位=50/50*100=100, B的百分排位=30/50*100=60</w:t>
      </w:r>
    </w:p>
    <w:p w:rsidR="00780839" w:rsidRPr="006576E7" w:rsidRDefault="00780839" w:rsidP="00780839">
      <w:pPr>
        <w:widowControl/>
        <w:shd w:val="clear" w:color="auto" w:fill="FFFFFF"/>
        <w:spacing w:line="399" w:lineRule="atLeast"/>
        <w:ind w:firstLine="420"/>
        <w:rPr>
          <w:rFonts w:ascii="Calibri" w:eastAsia="宋体" w:hAnsi="Calibri" w:cs="宋体"/>
          <w:color w:val="000000"/>
          <w:kern w:val="0"/>
          <w:szCs w:val="21"/>
        </w:rPr>
      </w:pPr>
      <w:r w:rsidRPr="006576E7">
        <w:rPr>
          <w:rFonts w:ascii="仿宋" w:eastAsia="仿宋" w:hAnsi="仿宋" w:cs="宋体" w:hint="eastAsia"/>
          <w:color w:val="000000"/>
          <w:kern w:val="0"/>
          <w:sz w:val="28"/>
          <w:szCs w:val="28"/>
        </w:rPr>
        <w:t>C的百分排位=20/50*100=40, D的百分排位=14/50*100=28</w:t>
      </w:r>
    </w:p>
    <w:p w:rsidR="00780839" w:rsidRDefault="00780839" w:rsidP="00780839">
      <w:pPr>
        <w:widowControl/>
        <w:shd w:val="clear" w:color="auto" w:fill="FFFFFF"/>
        <w:spacing w:line="399" w:lineRule="atLeast"/>
        <w:ind w:firstLine="420"/>
        <w:rPr>
          <w:rFonts w:ascii="仿宋" w:eastAsia="仿宋" w:hAnsi="仿宋" w:cs="宋体"/>
          <w:color w:val="000000"/>
          <w:kern w:val="0"/>
          <w:sz w:val="28"/>
          <w:szCs w:val="28"/>
        </w:rPr>
      </w:pPr>
      <w:r w:rsidRPr="006576E7">
        <w:rPr>
          <w:rFonts w:ascii="仿宋" w:eastAsia="仿宋" w:hAnsi="仿宋" w:cs="宋体" w:hint="eastAsia"/>
          <w:b/>
          <w:bCs/>
          <w:color w:val="000000"/>
          <w:kern w:val="0"/>
          <w:sz w:val="28"/>
          <w:szCs w:val="28"/>
        </w:rPr>
        <w:t>综合分排序：</w:t>
      </w:r>
      <w:r w:rsidRPr="006576E7">
        <w:rPr>
          <w:rFonts w:ascii="仿宋" w:eastAsia="仿宋" w:hAnsi="仿宋" w:cs="宋体" w:hint="eastAsia"/>
          <w:color w:val="000000"/>
          <w:kern w:val="0"/>
          <w:sz w:val="28"/>
          <w:szCs w:val="28"/>
        </w:rPr>
        <w:t>算出以上同学的综合分，并进行综合分排序。从高到低选出符合条件的国奖国励候选人（国奖还要满足加权成绩在本系本年级前10%，国励还要满足加权成绩在本系本年级前50%，国励同时需要有困难认定等级）。</w:t>
      </w:r>
    </w:p>
    <w:p w:rsidR="00780839" w:rsidRPr="00C16EA8" w:rsidRDefault="00780839" w:rsidP="00C16EA8">
      <w:pPr>
        <w:ind w:firstLineChars="250" w:firstLine="700"/>
        <w:rPr>
          <w:rFonts w:ascii="仿宋" w:eastAsia="仿宋" w:hAnsi="仿宋"/>
          <w:sz w:val="28"/>
          <w:szCs w:val="28"/>
        </w:rPr>
      </w:pPr>
      <w:r>
        <w:rPr>
          <w:rFonts w:ascii="仿宋" w:eastAsia="仿宋" w:hAnsi="仿宋" w:hint="eastAsia"/>
          <w:sz w:val="28"/>
          <w:szCs w:val="28"/>
        </w:rPr>
        <w:t>五、请各系各年级团总支组成年级奖学金评议小组，严格审核本年级同学的</w:t>
      </w:r>
      <w:r w:rsidRPr="00446553">
        <w:rPr>
          <w:rFonts w:ascii="仿宋" w:eastAsia="仿宋" w:hAnsi="仿宋" w:hint="eastAsia"/>
          <w:sz w:val="28"/>
          <w:szCs w:val="28"/>
        </w:rPr>
        <w:t>国家奖学金</w:t>
      </w:r>
      <w:r>
        <w:rPr>
          <w:rFonts w:ascii="仿宋" w:eastAsia="仿宋" w:hAnsi="仿宋" w:hint="eastAsia"/>
          <w:sz w:val="28"/>
          <w:szCs w:val="28"/>
        </w:rPr>
        <w:t>和</w:t>
      </w:r>
      <w:r w:rsidRPr="00FD66E1">
        <w:rPr>
          <w:rFonts w:ascii="仿宋" w:eastAsia="仿宋" w:hAnsi="仿宋" w:hint="eastAsia"/>
          <w:sz w:val="28"/>
          <w:szCs w:val="28"/>
        </w:rPr>
        <w:t>国家励志奖学金</w:t>
      </w:r>
      <w:r>
        <w:rPr>
          <w:rFonts w:ascii="仿宋" w:eastAsia="仿宋" w:hAnsi="仿宋" w:hint="eastAsia"/>
          <w:sz w:val="28"/>
          <w:szCs w:val="28"/>
        </w:rPr>
        <w:t>申请资料，并按照学生处通知里的要求收集汇总材料，请在</w:t>
      </w:r>
      <w:r w:rsidRPr="001A507E">
        <w:rPr>
          <w:rFonts w:ascii="仿宋" w:eastAsia="仿宋" w:hAnsi="仿宋" w:hint="eastAsia"/>
          <w:color w:val="FF0000"/>
          <w:sz w:val="28"/>
          <w:szCs w:val="28"/>
        </w:rPr>
        <w:t>9月</w:t>
      </w:r>
      <w:r>
        <w:rPr>
          <w:rFonts w:ascii="仿宋" w:eastAsia="仿宋" w:hAnsi="仿宋" w:hint="eastAsia"/>
          <w:color w:val="FF0000"/>
          <w:sz w:val="28"/>
          <w:szCs w:val="28"/>
        </w:rPr>
        <w:t>1</w:t>
      </w:r>
      <w:r w:rsidR="00287E21">
        <w:rPr>
          <w:rFonts w:ascii="仿宋" w:eastAsia="仿宋" w:hAnsi="仿宋" w:hint="eastAsia"/>
          <w:color w:val="FF0000"/>
          <w:sz w:val="28"/>
          <w:szCs w:val="28"/>
        </w:rPr>
        <w:t>8</w:t>
      </w:r>
      <w:r w:rsidRPr="001A507E">
        <w:rPr>
          <w:rFonts w:ascii="仿宋" w:eastAsia="仿宋" w:hAnsi="仿宋" w:hint="eastAsia"/>
          <w:color w:val="FF0000"/>
          <w:sz w:val="28"/>
          <w:szCs w:val="28"/>
        </w:rPr>
        <w:t>号</w:t>
      </w:r>
      <w:r w:rsidR="00287E21">
        <w:rPr>
          <w:rFonts w:ascii="仿宋" w:eastAsia="仿宋" w:hAnsi="仿宋" w:hint="eastAsia"/>
          <w:color w:val="FF0000"/>
          <w:sz w:val="28"/>
          <w:szCs w:val="28"/>
        </w:rPr>
        <w:t>晚上8点</w:t>
      </w:r>
      <w:r>
        <w:rPr>
          <w:rFonts w:ascii="仿宋" w:eastAsia="仿宋" w:hAnsi="仿宋" w:hint="eastAsia"/>
          <w:sz w:val="28"/>
          <w:szCs w:val="28"/>
        </w:rPr>
        <w:t>之前统一汇总到</w:t>
      </w:r>
      <w:r w:rsidRPr="005342FA">
        <w:rPr>
          <w:rFonts w:ascii="仿宋" w:eastAsia="仿宋" w:hAnsi="仿宋" w:hint="eastAsia"/>
          <w:sz w:val="28"/>
          <w:szCs w:val="28"/>
        </w:rPr>
        <w:t>学生会</w:t>
      </w:r>
      <w:r>
        <w:rPr>
          <w:rFonts w:ascii="仿宋" w:eastAsia="仿宋" w:hAnsi="仿宋" w:hint="eastAsia"/>
          <w:sz w:val="28"/>
          <w:szCs w:val="28"/>
        </w:rPr>
        <w:t>学术</w:t>
      </w:r>
      <w:r w:rsidRPr="005342FA">
        <w:rPr>
          <w:rFonts w:ascii="仿宋" w:eastAsia="仿宋" w:hAnsi="仿宋" w:hint="eastAsia"/>
          <w:sz w:val="28"/>
          <w:szCs w:val="28"/>
        </w:rPr>
        <w:t>部</w:t>
      </w:r>
      <w:r>
        <w:rPr>
          <w:rFonts w:ascii="仿宋" w:eastAsia="仿宋" w:hAnsi="仿宋" w:hint="eastAsia"/>
          <w:sz w:val="28"/>
          <w:szCs w:val="28"/>
        </w:rPr>
        <w:t>，学术部</w:t>
      </w:r>
      <w:r w:rsidRPr="005342FA">
        <w:rPr>
          <w:rFonts w:ascii="仿宋" w:eastAsia="仿宋" w:hAnsi="仿宋" w:hint="eastAsia"/>
          <w:sz w:val="28"/>
          <w:szCs w:val="28"/>
        </w:rPr>
        <w:t>将对申请者的资料进行</w:t>
      </w:r>
      <w:r>
        <w:rPr>
          <w:rFonts w:ascii="仿宋" w:eastAsia="仿宋" w:hAnsi="仿宋" w:hint="eastAsia"/>
          <w:sz w:val="28"/>
          <w:szCs w:val="28"/>
        </w:rPr>
        <w:t>进一步的</w:t>
      </w:r>
      <w:r w:rsidRPr="005342FA">
        <w:rPr>
          <w:rFonts w:ascii="仿宋" w:eastAsia="仿宋" w:hAnsi="仿宋" w:hint="eastAsia"/>
          <w:sz w:val="28"/>
          <w:szCs w:val="28"/>
        </w:rPr>
        <w:t>审核</w:t>
      </w:r>
      <w:r>
        <w:rPr>
          <w:rFonts w:ascii="仿宋" w:eastAsia="仿宋" w:hAnsi="仿宋" w:hint="eastAsia"/>
          <w:sz w:val="28"/>
          <w:szCs w:val="28"/>
        </w:rPr>
        <w:t>，学院评奖小组对推荐名单进行讨论，并在网上公示最终推荐名单。</w:t>
      </w:r>
      <w:r w:rsidRPr="006576E7">
        <w:rPr>
          <w:rFonts w:ascii="宋体" w:eastAsia="宋体" w:hAnsi="宋体" w:cs="宋体" w:hint="eastAsia"/>
          <w:color w:val="000000"/>
          <w:kern w:val="0"/>
          <w:sz w:val="28"/>
          <w:szCs w:val="28"/>
        </w:rPr>
        <w:t> </w:t>
      </w:r>
    </w:p>
    <w:p w:rsidR="00780839" w:rsidRPr="006576E7" w:rsidRDefault="00780839" w:rsidP="00780839">
      <w:pPr>
        <w:widowControl/>
        <w:shd w:val="clear" w:color="auto" w:fill="FFFFFF"/>
        <w:spacing w:line="399" w:lineRule="atLeast"/>
        <w:ind w:firstLine="3780"/>
        <w:rPr>
          <w:rFonts w:ascii="Calibri" w:eastAsia="宋体" w:hAnsi="Calibri" w:cs="宋体"/>
          <w:color w:val="000000"/>
          <w:kern w:val="0"/>
          <w:szCs w:val="21"/>
        </w:rPr>
      </w:pPr>
      <w:r w:rsidRPr="006576E7">
        <w:rPr>
          <w:rFonts w:ascii="仿宋" w:eastAsia="仿宋" w:hAnsi="仿宋" w:cs="宋体" w:hint="eastAsia"/>
          <w:color w:val="000000"/>
          <w:kern w:val="0"/>
          <w:sz w:val="28"/>
          <w:szCs w:val="28"/>
        </w:rPr>
        <w:lastRenderedPageBreak/>
        <w:t>信息科学与技术学院学生工作组</w:t>
      </w:r>
    </w:p>
    <w:p w:rsidR="00780839" w:rsidRPr="006576E7" w:rsidRDefault="00780839" w:rsidP="00780839">
      <w:pPr>
        <w:widowControl/>
        <w:shd w:val="clear" w:color="auto" w:fill="FFFFFF"/>
        <w:spacing w:line="399" w:lineRule="atLeast"/>
        <w:ind w:firstLine="4480"/>
        <w:rPr>
          <w:rFonts w:ascii="Calibri" w:eastAsia="宋体" w:hAnsi="Calibri" w:cs="宋体"/>
          <w:color w:val="000000"/>
          <w:kern w:val="0"/>
          <w:szCs w:val="21"/>
        </w:rPr>
      </w:pPr>
      <w:r w:rsidRPr="006576E7">
        <w:rPr>
          <w:rFonts w:ascii="仿宋" w:eastAsia="仿宋" w:hAnsi="仿宋" w:cs="宋体" w:hint="eastAsia"/>
          <w:color w:val="000000"/>
          <w:kern w:val="0"/>
          <w:sz w:val="28"/>
          <w:szCs w:val="28"/>
        </w:rPr>
        <w:t>二〇一</w:t>
      </w:r>
      <w:r>
        <w:rPr>
          <w:rFonts w:ascii="仿宋" w:eastAsia="仿宋" w:hAnsi="仿宋" w:cs="宋体" w:hint="eastAsia"/>
          <w:color w:val="000000"/>
          <w:kern w:val="0"/>
          <w:sz w:val="28"/>
          <w:szCs w:val="28"/>
        </w:rPr>
        <w:t>六</w:t>
      </w:r>
      <w:r w:rsidRPr="006576E7">
        <w:rPr>
          <w:rFonts w:ascii="仿宋" w:eastAsia="仿宋" w:hAnsi="仿宋" w:cs="宋体" w:hint="eastAsia"/>
          <w:color w:val="000000"/>
          <w:kern w:val="0"/>
          <w:sz w:val="28"/>
          <w:szCs w:val="28"/>
        </w:rPr>
        <w:t>年九月十</w:t>
      </w:r>
      <w:r>
        <w:rPr>
          <w:rFonts w:ascii="仿宋" w:eastAsia="仿宋" w:hAnsi="仿宋" w:cs="宋体" w:hint="eastAsia"/>
          <w:color w:val="000000"/>
          <w:kern w:val="0"/>
          <w:sz w:val="28"/>
          <w:szCs w:val="28"/>
        </w:rPr>
        <w:t>一</w:t>
      </w:r>
      <w:r w:rsidRPr="006576E7">
        <w:rPr>
          <w:rFonts w:ascii="仿宋" w:eastAsia="仿宋" w:hAnsi="仿宋" w:cs="宋体" w:hint="eastAsia"/>
          <w:color w:val="000000"/>
          <w:kern w:val="0"/>
          <w:sz w:val="28"/>
          <w:szCs w:val="28"/>
        </w:rPr>
        <w:t>日</w:t>
      </w:r>
    </w:p>
    <w:sectPr w:rsidR="00780839" w:rsidRPr="006576E7" w:rsidSect="004671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3EC" w:rsidRDefault="008C33EC" w:rsidP="00780839">
      <w:r>
        <w:separator/>
      </w:r>
    </w:p>
  </w:endnote>
  <w:endnote w:type="continuationSeparator" w:id="1">
    <w:p w:rsidR="008C33EC" w:rsidRDefault="008C33EC" w:rsidP="007808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3EC" w:rsidRDefault="008C33EC" w:rsidP="00780839">
      <w:r>
        <w:separator/>
      </w:r>
    </w:p>
  </w:footnote>
  <w:footnote w:type="continuationSeparator" w:id="1">
    <w:p w:rsidR="008C33EC" w:rsidRDefault="008C33EC" w:rsidP="007808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0839"/>
    <w:rsid w:val="00287E21"/>
    <w:rsid w:val="0046719C"/>
    <w:rsid w:val="0059661F"/>
    <w:rsid w:val="00780839"/>
    <w:rsid w:val="008C33EC"/>
    <w:rsid w:val="00BC0134"/>
    <w:rsid w:val="00C16E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8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08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0839"/>
    <w:rPr>
      <w:sz w:val="18"/>
      <w:szCs w:val="18"/>
    </w:rPr>
  </w:style>
  <w:style w:type="paragraph" w:styleId="a4">
    <w:name w:val="footer"/>
    <w:basedOn w:val="a"/>
    <w:link w:val="Char0"/>
    <w:uiPriority w:val="99"/>
    <w:semiHidden/>
    <w:unhideWhenUsed/>
    <w:rsid w:val="007808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0839"/>
    <w:rPr>
      <w:sz w:val="18"/>
      <w:szCs w:val="18"/>
    </w:rPr>
  </w:style>
  <w:style w:type="character" w:styleId="a5">
    <w:name w:val="Hyperlink"/>
    <w:basedOn w:val="a0"/>
    <w:uiPriority w:val="99"/>
    <w:unhideWhenUsed/>
    <w:rsid w:val="00780839"/>
    <w:rPr>
      <w:color w:val="0000FF"/>
      <w:u w:val="single"/>
    </w:rPr>
  </w:style>
  <w:style w:type="paragraph" w:styleId="a6">
    <w:name w:val="Balloon Text"/>
    <w:basedOn w:val="a"/>
    <w:link w:val="Char1"/>
    <w:uiPriority w:val="99"/>
    <w:semiHidden/>
    <w:unhideWhenUsed/>
    <w:rsid w:val="00780839"/>
    <w:rPr>
      <w:sz w:val="18"/>
      <w:szCs w:val="18"/>
    </w:rPr>
  </w:style>
  <w:style w:type="character" w:customStyle="1" w:styleId="Char1">
    <w:name w:val="批注框文本 Char"/>
    <w:basedOn w:val="a0"/>
    <w:link w:val="a6"/>
    <w:uiPriority w:val="99"/>
    <w:semiHidden/>
    <w:rsid w:val="0078083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sc.xmu.edu.cn/f7/e7/c3084a194535/page.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2016-09-12T02:11:00Z</cp:lastPrinted>
  <dcterms:created xsi:type="dcterms:W3CDTF">2016-09-11T09:40:00Z</dcterms:created>
  <dcterms:modified xsi:type="dcterms:W3CDTF">2016-09-12T03:28:00Z</dcterms:modified>
</cp:coreProperties>
</file>